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98" w:rsidRDefault="00D15A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2"/>
        <w:gridCol w:w="3898"/>
      </w:tblGrid>
      <w:tr w:rsidR="00ED62D1" w:rsidTr="00D15A98"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62D1" w:rsidRDefault="00ED62D1" w:rsidP="0096384D">
            <w:pPr>
              <w:pStyle w:val="a3"/>
              <w:tabs>
                <w:tab w:val="left" w:pos="2977"/>
                <w:tab w:val="left" w:pos="3262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заседании  Совета</w:t>
            </w:r>
          </w:p>
          <w:p w:rsidR="00ED62D1" w:rsidRDefault="00ED62D1" w:rsidP="0096384D">
            <w:pPr>
              <w:pStyle w:val="a3"/>
              <w:tabs>
                <w:tab w:val="left" w:pos="2977"/>
                <w:tab w:val="left" w:pos="3262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Республики Мордовия</w:t>
            </w:r>
          </w:p>
          <w:p w:rsidR="00ED62D1" w:rsidRDefault="00ED62D1" w:rsidP="0096384D">
            <w:pPr>
              <w:pStyle w:val="a3"/>
              <w:tabs>
                <w:tab w:val="left" w:pos="2977"/>
                <w:tab w:val="left" w:pos="3262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«Краснослободский медицинский колледж»»</w:t>
            </w:r>
          </w:p>
          <w:p w:rsidR="00ED62D1" w:rsidRDefault="00ED62D1" w:rsidP="0096384D">
            <w:pPr>
              <w:tabs>
                <w:tab w:val="left" w:pos="2977"/>
                <w:tab w:val="left" w:pos="3262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  2  от   9.12.2013 г.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62D1" w:rsidRDefault="00ED62D1" w:rsidP="0096384D">
            <w:pPr>
              <w:pStyle w:val="a3"/>
              <w:tabs>
                <w:tab w:val="left" w:pos="2977"/>
                <w:tab w:val="left" w:pos="3262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D62D1" w:rsidRDefault="00ED62D1" w:rsidP="0096384D">
            <w:pPr>
              <w:pStyle w:val="a3"/>
              <w:tabs>
                <w:tab w:val="left" w:pos="2977"/>
                <w:tab w:val="left" w:pos="3262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 А.И. Родькин</w:t>
            </w:r>
          </w:p>
          <w:p w:rsidR="00ED62D1" w:rsidRDefault="00ED62D1" w:rsidP="0096384D">
            <w:pPr>
              <w:pStyle w:val="a3"/>
              <w:tabs>
                <w:tab w:val="left" w:pos="2977"/>
                <w:tab w:val="left" w:pos="3262"/>
              </w:tabs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  от</w:t>
            </w:r>
          </w:p>
        </w:tc>
      </w:tr>
    </w:tbl>
    <w:p w:rsidR="00D15A98" w:rsidRDefault="00D15A98" w:rsidP="00ED1703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A69C9" w:rsidRDefault="007A69C9" w:rsidP="00ED1703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6"/>
          <w:szCs w:val="36"/>
        </w:rPr>
        <w:t>ПОЛОЖЕНИЕ</w:t>
      </w:r>
      <w:r w:rsidRPr="007A69C9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D62D1" w:rsidRPr="007A69C9" w:rsidRDefault="007A69C9" w:rsidP="007A69C9">
      <w:pPr>
        <w:pStyle w:val="a3"/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7A69C9">
        <w:rPr>
          <w:rFonts w:ascii="Times New Roman" w:hAnsi="Times New Roman"/>
          <w:b/>
          <w:bCs/>
          <w:sz w:val="32"/>
          <w:szCs w:val="32"/>
        </w:rPr>
        <w:t>о</w:t>
      </w:r>
      <w:r>
        <w:rPr>
          <w:rFonts w:ascii="Times New Roman" w:hAnsi="Times New Roman"/>
          <w:b/>
          <w:bCs/>
          <w:sz w:val="32"/>
          <w:szCs w:val="32"/>
        </w:rPr>
        <w:t xml:space="preserve"> поряд</w:t>
      </w:r>
      <w:r w:rsidRPr="007A69C9">
        <w:rPr>
          <w:rFonts w:ascii="Times New Roman" w:hAnsi="Times New Roman"/>
          <w:b/>
          <w:bCs/>
          <w:sz w:val="32"/>
          <w:szCs w:val="32"/>
        </w:rPr>
        <w:t>к</w:t>
      </w:r>
      <w:r>
        <w:rPr>
          <w:rFonts w:ascii="Times New Roman" w:hAnsi="Times New Roman"/>
          <w:b/>
          <w:bCs/>
          <w:sz w:val="32"/>
          <w:szCs w:val="32"/>
        </w:rPr>
        <w:t>е</w:t>
      </w:r>
      <w:r w:rsidR="00ED62D1" w:rsidRPr="00C47AFA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ED62D1" w:rsidRPr="00C47AFA">
        <w:rPr>
          <w:rFonts w:ascii="Times New Roman" w:hAnsi="Times New Roman"/>
          <w:b/>
          <w:bCs/>
          <w:sz w:val="32"/>
          <w:szCs w:val="32"/>
        </w:rPr>
        <w:t xml:space="preserve">проведения государственной итоговой аттестации по образовательным программам среднего профессионального образования </w:t>
      </w:r>
    </w:p>
    <w:p w:rsidR="00ED62D1" w:rsidRPr="00C47AFA" w:rsidRDefault="00C47AFA" w:rsidP="00D15A98">
      <w:pPr>
        <w:pStyle w:val="a3"/>
        <w:spacing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47AFA">
        <w:rPr>
          <w:rFonts w:ascii="Times New Roman" w:hAnsi="Times New Roman"/>
          <w:b/>
          <w:sz w:val="28"/>
          <w:szCs w:val="28"/>
        </w:rPr>
        <w:t>1</w:t>
      </w:r>
      <w:r w:rsidR="00ED62D1" w:rsidRPr="00C47AFA">
        <w:rPr>
          <w:rFonts w:ascii="Times New Roman" w:hAnsi="Times New Roman"/>
          <w:b/>
          <w:sz w:val="28"/>
          <w:szCs w:val="28"/>
        </w:rPr>
        <w:t xml:space="preserve">. Общие положения </w:t>
      </w:r>
    </w:p>
    <w:p w:rsidR="007A69C9" w:rsidRPr="007A69C9" w:rsidRDefault="007A69C9" w:rsidP="0006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9C9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</w:p>
    <w:p w:rsidR="007A69C9" w:rsidRPr="007A69C9" w:rsidRDefault="007A69C9" w:rsidP="007A69C9">
      <w:pPr>
        <w:pStyle w:val="1"/>
        <w:numPr>
          <w:ilvl w:val="0"/>
          <w:numId w:val="4"/>
        </w:numPr>
        <w:suppressAutoHyphens/>
        <w:ind w:left="0"/>
        <w:jc w:val="both"/>
        <w:rPr>
          <w:b w:val="0"/>
          <w:sz w:val="28"/>
          <w:szCs w:val="28"/>
        </w:rPr>
      </w:pPr>
      <w:r w:rsidRPr="007A69C9">
        <w:rPr>
          <w:b w:val="0"/>
          <w:sz w:val="28"/>
          <w:szCs w:val="28"/>
        </w:rPr>
        <w:t xml:space="preserve">Федеральным законом «Об образовании в Российской Федерации» от 29.12.2012 N 273-ФЗ, </w:t>
      </w:r>
    </w:p>
    <w:p w:rsidR="007A69C9" w:rsidRPr="007A69C9" w:rsidRDefault="007A69C9" w:rsidP="007A69C9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9C9">
        <w:rPr>
          <w:rFonts w:ascii="Times New Roman" w:eastAsia="Times New Roman" w:hAnsi="Times New Roman" w:cs="Times New Roman"/>
          <w:sz w:val="28"/>
          <w:szCs w:val="28"/>
        </w:rPr>
        <w:t>Уставом ГБПОУ Республики Мордовия «Краснослободский</w:t>
      </w:r>
    </w:p>
    <w:p w:rsidR="007A69C9" w:rsidRPr="007A69C9" w:rsidRDefault="007A69C9" w:rsidP="007A69C9">
      <w:pPr>
        <w:pStyle w:val="ab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9C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требованиями к минимуму содержания и уровню подготовки выпускников  (ФГОС </w:t>
      </w:r>
      <w:r w:rsidRPr="007A69C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A69C9">
        <w:rPr>
          <w:rFonts w:ascii="Times New Roman" w:eastAsia="Times New Roman" w:hAnsi="Times New Roman" w:cs="Times New Roman"/>
          <w:sz w:val="28"/>
          <w:szCs w:val="28"/>
        </w:rPr>
        <w:t xml:space="preserve"> поколения) по специальностям </w:t>
      </w:r>
      <w:smartTag w:uri="urn:schemas-microsoft-com:office:cs:smarttags" w:element="NumConv6p0">
        <w:smartTagPr>
          <w:attr w:name="val" w:val="060101"/>
          <w:attr w:name="sch" w:val="1"/>
        </w:smartTagPr>
        <w:r w:rsidRPr="007A69C9">
          <w:rPr>
            <w:rFonts w:ascii="Times New Roman" w:eastAsia="Times New Roman" w:hAnsi="Times New Roman" w:cs="Times New Roman"/>
            <w:sz w:val="28"/>
            <w:szCs w:val="28"/>
          </w:rPr>
          <w:t>060101</w:t>
        </w:r>
      </w:smartTag>
      <w:r w:rsidRPr="007A69C9">
        <w:rPr>
          <w:rFonts w:ascii="Times New Roman" w:eastAsia="Times New Roman" w:hAnsi="Times New Roman" w:cs="Times New Roman"/>
          <w:sz w:val="28"/>
          <w:szCs w:val="28"/>
        </w:rPr>
        <w:t xml:space="preserve"> (углубленная подготовка СПО), </w:t>
      </w:r>
      <w:smartTag w:uri="urn:schemas-microsoft-com:office:cs:smarttags" w:element="NumConv6p0">
        <w:smartTagPr>
          <w:attr w:name="val" w:val="060102"/>
          <w:attr w:name="sch" w:val="1"/>
        </w:smartTagPr>
        <w:r w:rsidRPr="007A69C9">
          <w:rPr>
            <w:rFonts w:ascii="Times New Roman" w:eastAsia="Times New Roman" w:hAnsi="Times New Roman" w:cs="Times New Roman"/>
            <w:sz w:val="28"/>
            <w:szCs w:val="28"/>
          </w:rPr>
          <w:t>060102</w:t>
        </w:r>
      </w:smartTag>
      <w:r w:rsidRPr="007A69C9">
        <w:rPr>
          <w:rFonts w:ascii="Times New Roman" w:eastAsia="Times New Roman" w:hAnsi="Times New Roman" w:cs="Times New Roman"/>
          <w:sz w:val="28"/>
          <w:szCs w:val="28"/>
        </w:rPr>
        <w:t>, 060501;</w:t>
      </w:r>
    </w:p>
    <w:p w:rsidR="007A69C9" w:rsidRPr="007A69C9" w:rsidRDefault="007A69C9" w:rsidP="007A69C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9C9">
        <w:rPr>
          <w:rFonts w:ascii="Times New Roman" w:eastAsia="Times New Roman" w:hAnsi="Times New Roman" w:cs="Times New Roman"/>
          <w:sz w:val="28"/>
          <w:szCs w:val="28"/>
        </w:rPr>
        <w:t>Приказ Министерс</w:t>
      </w:r>
      <w:r w:rsidR="00FC19FD">
        <w:rPr>
          <w:rFonts w:ascii="Times New Roman" w:eastAsia="Times New Roman" w:hAnsi="Times New Roman" w:cs="Times New Roman"/>
          <w:sz w:val="28"/>
          <w:szCs w:val="28"/>
        </w:rPr>
        <w:t>тва образования и науки РФ от 16</w:t>
      </w:r>
      <w:r w:rsidRPr="007A69C9">
        <w:rPr>
          <w:rFonts w:ascii="Times New Roman" w:eastAsia="Times New Roman" w:hAnsi="Times New Roman" w:cs="Times New Roman"/>
          <w:sz w:val="28"/>
          <w:szCs w:val="28"/>
        </w:rPr>
        <w:t xml:space="preserve"> августа 2013г. №968 «Об утверждении порядка проведения Государственной итоговой аттестации по образовательным программам среднего специального образования»</w:t>
      </w:r>
    </w:p>
    <w:p w:rsidR="00ED62D1" w:rsidRPr="00ED1703" w:rsidRDefault="00C47AFA" w:rsidP="00067D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69C9">
        <w:rPr>
          <w:rFonts w:ascii="Times New Roman" w:hAnsi="Times New Roman"/>
          <w:sz w:val="28"/>
          <w:szCs w:val="28"/>
        </w:rPr>
        <w:t>2.Положение определяет</w:t>
      </w:r>
      <w:r w:rsidR="00ED62D1" w:rsidRPr="00ED1703">
        <w:rPr>
          <w:rFonts w:ascii="Times New Roman" w:hAnsi="Times New Roman"/>
          <w:sz w:val="28"/>
          <w:szCs w:val="28"/>
        </w:rPr>
        <w:t xml:space="preserve"> </w:t>
      </w:r>
      <w:r w:rsidR="007A69C9">
        <w:rPr>
          <w:rFonts w:ascii="Times New Roman" w:hAnsi="Times New Roman"/>
          <w:sz w:val="28"/>
          <w:szCs w:val="28"/>
        </w:rPr>
        <w:t xml:space="preserve">порядок </w:t>
      </w:r>
      <w:r w:rsidR="00ED62D1" w:rsidRPr="00ED1703">
        <w:rPr>
          <w:rFonts w:ascii="Times New Roman" w:hAnsi="Times New Roman"/>
          <w:sz w:val="28"/>
          <w:szCs w:val="28"/>
        </w:rPr>
        <w:t>проведения государственной итоговой аттестации</w:t>
      </w:r>
      <w:r w:rsidR="007A69C9">
        <w:rPr>
          <w:rFonts w:ascii="Times New Roman" w:hAnsi="Times New Roman"/>
          <w:sz w:val="28"/>
          <w:szCs w:val="28"/>
        </w:rPr>
        <w:t xml:space="preserve"> студентов</w:t>
      </w:r>
      <w:r w:rsidR="00ED62D1" w:rsidRPr="00ED1703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профессионального </w:t>
      </w:r>
      <w:r w:rsidR="007A69C9">
        <w:rPr>
          <w:rFonts w:ascii="Times New Roman" w:hAnsi="Times New Roman"/>
          <w:sz w:val="28"/>
          <w:szCs w:val="28"/>
        </w:rPr>
        <w:t>образования.</w:t>
      </w:r>
      <w:r w:rsidR="00ED62D1" w:rsidRPr="00ED1703">
        <w:rPr>
          <w:rFonts w:ascii="Times New Roman" w:hAnsi="Times New Roman"/>
          <w:sz w:val="28"/>
          <w:szCs w:val="28"/>
        </w:rPr>
        <w:t xml:space="preserve">  </w:t>
      </w:r>
    </w:p>
    <w:p w:rsidR="007A69C9" w:rsidRPr="007A69C9" w:rsidRDefault="00C47AFA" w:rsidP="00067DD9">
      <w:pPr>
        <w:pStyle w:val="a3"/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35FE">
        <w:rPr>
          <w:rFonts w:ascii="Times New Roman" w:hAnsi="Times New Roman"/>
          <w:sz w:val="28"/>
          <w:szCs w:val="28"/>
        </w:rPr>
        <w:t>3</w:t>
      </w:r>
      <w:r w:rsidR="00ED62D1" w:rsidRPr="00ED1703">
        <w:rPr>
          <w:rFonts w:ascii="Times New Roman" w:hAnsi="Times New Roman"/>
          <w:sz w:val="28"/>
          <w:szCs w:val="28"/>
        </w:rPr>
        <w:t xml:space="preserve">.Государственная итоговая аттестация проводится государственными экзаменационными комиссиями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образования. </w:t>
      </w:r>
    </w:p>
    <w:p w:rsidR="00ED62D1" w:rsidRPr="00C47AFA" w:rsidRDefault="00C47AFA" w:rsidP="007A69C9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C47AFA">
        <w:rPr>
          <w:rFonts w:ascii="Times New Roman" w:hAnsi="Times New Roman"/>
          <w:b/>
          <w:sz w:val="28"/>
          <w:szCs w:val="28"/>
        </w:rPr>
        <w:t>2</w:t>
      </w:r>
      <w:r w:rsidR="00ED62D1" w:rsidRPr="00C47AFA">
        <w:rPr>
          <w:rFonts w:ascii="Times New Roman" w:hAnsi="Times New Roman"/>
          <w:b/>
          <w:sz w:val="28"/>
          <w:szCs w:val="28"/>
        </w:rPr>
        <w:t xml:space="preserve">. Формы государственной итоговой аттестации </w:t>
      </w:r>
    </w:p>
    <w:p w:rsidR="00ED62D1" w:rsidRPr="00ED1703" w:rsidRDefault="00C47AFA" w:rsidP="00067D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067DD9">
        <w:rPr>
          <w:rFonts w:ascii="Times New Roman" w:hAnsi="Times New Roman"/>
          <w:sz w:val="28"/>
          <w:szCs w:val="28"/>
        </w:rPr>
        <w:t>.</w:t>
      </w:r>
      <w:r w:rsidR="00ED62D1" w:rsidRPr="00ED1703">
        <w:rPr>
          <w:rFonts w:ascii="Times New Roman" w:hAnsi="Times New Roman"/>
          <w:sz w:val="28"/>
          <w:szCs w:val="28"/>
        </w:rPr>
        <w:t>Формами</w:t>
      </w:r>
      <w:r w:rsidR="00D15A98">
        <w:rPr>
          <w:rFonts w:ascii="Times New Roman" w:hAnsi="Times New Roman"/>
          <w:sz w:val="28"/>
          <w:szCs w:val="28"/>
        </w:rPr>
        <w:t xml:space="preserve"> </w:t>
      </w:r>
      <w:r w:rsidR="00ED62D1" w:rsidRPr="00ED1703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D15A98">
        <w:rPr>
          <w:rFonts w:ascii="Times New Roman" w:hAnsi="Times New Roman"/>
          <w:sz w:val="28"/>
          <w:szCs w:val="28"/>
        </w:rPr>
        <w:t xml:space="preserve"> </w:t>
      </w:r>
      <w:r w:rsidR="00ED62D1" w:rsidRPr="00ED1703">
        <w:rPr>
          <w:rFonts w:ascii="Times New Roman" w:hAnsi="Times New Roman"/>
          <w:sz w:val="28"/>
          <w:szCs w:val="28"/>
        </w:rPr>
        <w:t xml:space="preserve">по образовательным программам среднего профессионального образования являются: </w:t>
      </w:r>
    </w:p>
    <w:p w:rsidR="00ED62D1" w:rsidRPr="00ED1703" w:rsidRDefault="00ED62D1" w:rsidP="007A69C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ED1703">
        <w:rPr>
          <w:rFonts w:ascii="Times New Roman" w:hAnsi="Times New Roman"/>
          <w:sz w:val="28"/>
          <w:szCs w:val="28"/>
        </w:rPr>
        <w:t xml:space="preserve">защита выпускной квалификационной работы; </w:t>
      </w:r>
    </w:p>
    <w:p w:rsidR="00ED62D1" w:rsidRPr="00ED1703" w:rsidRDefault="00ED62D1" w:rsidP="007A69C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ED1703">
        <w:rPr>
          <w:rFonts w:ascii="Times New Roman" w:hAnsi="Times New Roman"/>
          <w:sz w:val="28"/>
          <w:szCs w:val="28"/>
        </w:rPr>
        <w:t>государственный экзамен</w:t>
      </w:r>
      <w:r w:rsidR="007A69C9">
        <w:rPr>
          <w:rFonts w:ascii="Times New Roman" w:hAnsi="Times New Roman"/>
          <w:sz w:val="28"/>
          <w:szCs w:val="28"/>
        </w:rPr>
        <w:t xml:space="preserve"> (по решению педагогического совета)</w:t>
      </w:r>
      <w:r w:rsidRPr="00ED1703">
        <w:rPr>
          <w:rFonts w:ascii="Times New Roman" w:hAnsi="Times New Roman"/>
          <w:sz w:val="28"/>
          <w:szCs w:val="28"/>
        </w:rPr>
        <w:t xml:space="preserve">. </w:t>
      </w:r>
    </w:p>
    <w:p w:rsidR="00ED62D1" w:rsidRPr="00ED1703" w:rsidRDefault="00C47AFA" w:rsidP="00067D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ED62D1" w:rsidRPr="00ED1703">
        <w:rPr>
          <w:rFonts w:ascii="Times New Roman" w:hAnsi="Times New Roman"/>
          <w:sz w:val="28"/>
          <w:szCs w:val="28"/>
        </w:rPr>
        <w:t xml:space="preserve">. Выпускная квалификационная работа призвана способствованию систематизации и закреплению знаний студента по </w:t>
      </w:r>
      <w:r w:rsidR="008135FE">
        <w:rPr>
          <w:rFonts w:ascii="Times New Roman" w:hAnsi="Times New Roman"/>
          <w:sz w:val="28"/>
          <w:szCs w:val="28"/>
        </w:rPr>
        <w:t xml:space="preserve">специальности </w:t>
      </w:r>
      <w:r w:rsidR="00ED62D1" w:rsidRPr="00ED1703">
        <w:rPr>
          <w:rFonts w:ascii="Times New Roman" w:hAnsi="Times New Roman"/>
          <w:sz w:val="28"/>
          <w:szCs w:val="28"/>
        </w:rPr>
        <w:t xml:space="preserve">при решении конкретных задач, а также выяснению уровня подготовки выпускника к самостоятельной работе. </w:t>
      </w:r>
    </w:p>
    <w:p w:rsidR="00ED62D1" w:rsidRPr="00ED1703" w:rsidRDefault="00C47AFA" w:rsidP="00067D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</w:t>
      </w:r>
      <w:r w:rsidR="00ED62D1" w:rsidRPr="00ED1703">
        <w:rPr>
          <w:rFonts w:ascii="Times New Roman" w:hAnsi="Times New Roman"/>
          <w:sz w:val="28"/>
          <w:szCs w:val="28"/>
        </w:rPr>
        <w:t xml:space="preserve">. Выпускная квалификационная работа выполняется выпускниками в </w:t>
      </w:r>
      <w:r w:rsidR="008135FE">
        <w:rPr>
          <w:rFonts w:ascii="Times New Roman" w:hAnsi="Times New Roman"/>
          <w:sz w:val="28"/>
          <w:szCs w:val="28"/>
        </w:rPr>
        <w:t>виде дипломной работы (дипломного проекта).</w:t>
      </w:r>
      <w:r w:rsidR="00ED62D1" w:rsidRPr="00ED1703">
        <w:rPr>
          <w:rFonts w:ascii="Times New Roman" w:hAnsi="Times New Roman"/>
          <w:sz w:val="28"/>
          <w:szCs w:val="28"/>
        </w:rPr>
        <w:t xml:space="preserve"> </w:t>
      </w:r>
    </w:p>
    <w:p w:rsidR="00ED62D1" w:rsidRPr="00ED1703" w:rsidRDefault="00C47AFA" w:rsidP="00067D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8135FE">
        <w:rPr>
          <w:rFonts w:ascii="Times New Roman" w:hAnsi="Times New Roman"/>
          <w:sz w:val="28"/>
          <w:szCs w:val="28"/>
        </w:rPr>
        <w:t>.</w:t>
      </w:r>
      <w:r w:rsidR="00ED62D1" w:rsidRPr="00ED1703">
        <w:rPr>
          <w:rFonts w:ascii="Times New Roman" w:hAnsi="Times New Roman"/>
          <w:sz w:val="28"/>
          <w:szCs w:val="28"/>
        </w:rPr>
        <w:t>Темы выпускных квалификационных работ определяются</w:t>
      </w:r>
      <w:r w:rsidR="008135FE">
        <w:rPr>
          <w:rFonts w:ascii="Times New Roman" w:hAnsi="Times New Roman"/>
          <w:sz w:val="28"/>
          <w:szCs w:val="28"/>
        </w:rPr>
        <w:t xml:space="preserve"> колледжем</w:t>
      </w:r>
      <w:r w:rsidR="00ED62D1" w:rsidRPr="00ED1703">
        <w:rPr>
          <w:rFonts w:ascii="Times New Roman" w:hAnsi="Times New Roman"/>
          <w:sz w:val="28"/>
          <w:szCs w:val="28"/>
        </w:rPr>
        <w:t>. Студенту может предоставляться право выбора темы выпускной квалификационной работы в порядке, установленном образовательной организацией, вплоть до предложения своей тематики с необходимым обоснованием целесообразности ее разработки. При этом тематика выпускной квалификационной работы должна соответствовать содержанию одного или нескольких профессиональных модулей, входящих</w:t>
      </w:r>
      <w:r w:rsidR="00D15A98">
        <w:rPr>
          <w:rFonts w:ascii="Times New Roman" w:hAnsi="Times New Roman"/>
          <w:sz w:val="28"/>
          <w:szCs w:val="28"/>
        </w:rPr>
        <w:t xml:space="preserve"> </w:t>
      </w:r>
      <w:r w:rsidR="00ED62D1" w:rsidRPr="00ED1703">
        <w:rPr>
          <w:rFonts w:ascii="Times New Roman" w:hAnsi="Times New Roman"/>
          <w:sz w:val="28"/>
          <w:szCs w:val="28"/>
        </w:rPr>
        <w:t>в образовательную программу среднего профессионального образования.</w:t>
      </w:r>
      <w:r w:rsidR="0096384D" w:rsidRPr="00ED1703">
        <w:rPr>
          <w:rFonts w:ascii="Times New Roman" w:hAnsi="Times New Roman"/>
          <w:sz w:val="28"/>
          <w:szCs w:val="28"/>
        </w:rPr>
        <w:t xml:space="preserve"> </w:t>
      </w:r>
      <w:r w:rsidR="00ED62D1" w:rsidRPr="00ED1703">
        <w:rPr>
          <w:rFonts w:ascii="Times New Roman" w:hAnsi="Times New Roman"/>
          <w:sz w:val="28"/>
          <w:szCs w:val="28"/>
        </w:rPr>
        <w:t xml:space="preserve">Для подготовки выпускной квалификационной работы студенту назначается руководитель и, при необходимости, консультанты. </w:t>
      </w:r>
    </w:p>
    <w:p w:rsidR="00ED62D1" w:rsidRPr="00ED1703" w:rsidRDefault="00ED62D1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1703">
        <w:rPr>
          <w:rFonts w:ascii="Times New Roman" w:hAnsi="Times New Roman"/>
          <w:sz w:val="28"/>
          <w:szCs w:val="28"/>
        </w:rPr>
        <w:t xml:space="preserve">Выпускные квалификационные работы подлежат обязательному рецензированию. </w:t>
      </w:r>
    </w:p>
    <w:p w:rsidR="00ED62D1" w:rsidRPr="00ED1703" w:rsidRDefault="00C47AFA" w:rsidP="00067D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D62D1" w:rsidRPr="00ED1703">
        <w:rPr>
          <w:rFonts w:ascii="Times New Roman" w:hAnsi="Times New Roman"/>
          <w:sz w:val="28"/>
          <w:szCs w:val="28"/>
        </w:rPr>
        <w:t xml:space="preserve">. Государственный экзамен по отдельной дисциплине должен определять уровень освоения студентом материала, предусмотренного учебным планом, и охватывать все минимальное содержание данной дисциплины, установленное соответствующим федеральным государственным образовательным стандартом. </w:t>
      </w:r>
    </w:p>
    <w:p w:rsidR="0096384D" w:rsidRPr="008135FE" w:rsidRDefault="00C47AFA" w:rsidP="00067DD9">
      <w:pPr>
        <w:pStyle w:val="a3"/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D62D1" w:rsidRPr="00ED1703">
        <w:rPr>
          <w:rFonts w:ascii="Times New Roman" w:hAnsi="Times New Roman"/>
          <w:sz w:val="28"/>
          <w:szCs w:val="28"/>
        </w:rPr>
        <w:t xml:space="preserve">. Программы государственных экзаменов по отдельным дисциплинам, требования к выпускным квалификационным работам, а также критерии оценки знаний, утверждаются руководителем образовательной организации после их обсуждения на заседании педагогического совета с участием председателей государственных экзаменационных комиссий. </w:t>
      </w:r>
    </w:p>
    <w:p w:rsidR="00ED62D1" w:rsidRPr="00C47AFA" w:rsidRDefault="00C47AFA" w:rsidP="008135FE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C47AFA">
        <w:rPr>
          <w:rFonts w:ascii="Times New Roman" w:hAnsi="Times New Roman"/>
          <w:b/>
          <w:sz w:val="28"/>
          <w:szCs w:val="28"/>
        </w:rPr>
        <w:t>3</w:t>
      </w:r>
      <w:r w:rsidR="00ED62D1" w:rsidRPr="00C47AFA">
        <w:rPr>
          <w:rFonts w:ascii="Times New Roman" w:hAnsi="Times New Roman"/>
          <w:b/>
          <w:sz w:val="28"/>
          <w:szCs w:val="28"/>
        </w:rPr>
        <w:t xml:space="preserve">. Государственная экзаменационная комиссия </w:t>
      </w:r>
    </w:p>
    <w:p w:rsidR="00ED62D1" w:rsidRPr="00ED1703" w:rsidRDefault="00C47AFA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135FE">
        <w:rPr>
          <w:rFonts w:ascii="Times New Roman" w:hAnsi="Times New Roman"/>
          <w:sz w:val="28"/>
          <w:szCs w:val="28"/>
        </w:rPr>
        <w:t>.</w:t>
      </w:r>
      <w:r w:rsidR="00ED62D1" w:rsidRPr="00ED1703">
        <w:rPr>
          <w:rFonts w:ascii="Times New Roman" w:hAnsi="Times New Roman"/>
          <w:sz w:val="28"/>
          <w:szCs w:val="28"/>
        </w:rPr>
        <w:t>Государственная экзаменационная комиссия создается для проведения государственной итоговой аттестации по образовательным программам среднего профессионального образования в с</w:t>
      </w:r>
      <w:r w:rsidR="008135FE">
        <w:rPr>
          <w:rFonts w:ascii="Times New Roman" w:hAnsi="Times New Roman"/>
          <w:sz w:val="28"/>
          <w:szCs w:val="28"/>
        </w:rPr>
        <w:t>оответствии с настоящим Положением</w:t>
      </w:r>
      <w:r w:rsidR="00ED62D1" w:rsidRPr="00ED1703">
        <w:rPr>
          <w:rFonts w:ascii="Times New Roman" w:hAnsi="Times New Roman"/>
          <w:sz w:val="28"/>
          <w:szCs w:val="28"/>
        </w:rPr>
        <w:t xml:space="preserve">. </w:t>
      </w:r>
    </w:p>
    <w:p w:rsidR="00ED62D1" w:rsidRPr="00ED1703" w:rsidRDefault="00C47AFA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ED62D1" w:rsidRPr="00ED1703">
        <w:rPr>
          <w:rFonts w:ascii="Times New Roman" w:hAnsi="Times New Roman"/>
          <w:sz w:val="28"/>
          <w:szCs w:val="28"/>
        </w:rPr>
        <w:t xml:space="preserve">. Основные функции государственной экзаменационной комиссии: </w:t>
      </w:r>
    </w:p>
    <w:p w:rsidR="00ED62D1" w:rsidRPr="00ED1703" w:rsidRDefault="00ED62D1" w:rsidP="007A69C9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ED1703">
        <w:rPr>
          <w:rFonts w:ascii="Times New Roman" w:hAnsi="Times New Roman"/>
          <w:sz w:val="28"/>
          <w:szCs w:val="28"/>
        </w:rPr>
        <w:t xml:space="preserve"> комплексная оценка уровня освоения образовательной программы, компетенций выпускника и соответствия результатов освоения образовательной программы требованиям федерального государственного образовательного стандарта; </w:t>
      </w:r>
    </w:p>
    <w:p w:rsidR="00ED62D1" w:rsidRPr="00ED1703" w:rsidRDefault="00ED62D1" w:rsidP="007A69C9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ED1703">
        <w:rPr>
          <w:rFonts w:ascii="Times New Roman" w:hAnsi="Times New Roman"/>
          <w:sz w:val="28"/>
          <w:szCs w:val="28"/>
        </w:rPr>
        <w:t xml:space="preserve"> решение вопроса о присвоении квалификации по результатам государственной итоговой аттестации и выдаче соответствующего диплома о среднем профессиональном образовании; </w:t>
      </w:r>
    </w:p>
    <w:p w:rsidR="00ED62D1" w:rsidRPr="00ED1703" w:rsidRDefault="00ED62D1" w:rsidP="007A69C9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ED1703">
        <w:rPr>
          <w:rFonts w:ascii="Times New Roman" w:hAnsi="Times New Roman"/>
          <w:sz w:val="28"/>
          <w:szCs w:val="28"/>
        </w:rPr>
        <w:t xml:space="preserve"> разработка рекомендаций по совершенствованию подготовки выпускников </w:t>
      </w:r>
      <w:r w:rsidR="008135FE">
        <w:rPr>
          <w:rFonts w:ascii="Times New Roman" w:hAnsi="Times New Roman"/>
          <w:sz w:val="28"/>
          <w:szCs w:val="28"/>
        </w:rPr>
        <w:t xml:space="preserve">по </w:t>
      </w:r>
      <w:r w:rsidRPr="00ED1703">
        <w:rPr>
          <w:rFonts w:ascii="Times New Roman" w:hAnsi="Times New Roman"/>
          <w:sz w:val="28"/>
          <w:szCs w:val="28"/>
        </w:rPr>
        <w:t>специальностям среднего профессионального образования.</w:t>
      </w:r>
      <w:r w:rsidR="0096384D" w:rsidRPr="00ED1703">
        <w:rPr>
          <w:rFonts w:ascii="Times New Roman" w:hAnsi="Times New Roman"/>
          <w:sz w:val="28"/>
          <w:szCs w:val="28"/>
        </w:rPr>
        <w:t xml:space="preserve"> </w:t>
      </w:r>
    </w:p>
    <w:p w:rsidR="00ED62D1" w:rsidRPr="00ED1703" w:rsidRDefault="00C47AFA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8135FE">
        <w:rPr>
          <w:rFonts w:ascii="Times New Roman" w:hAnsi="Times New Roman"/>
          <w:sz w:val="28"/>
          <w:szCs w:val="28"/>
        </w:rPr>
        <w:t>.</w:t>
      </w:r>
      <w:r w:rsidR="00ED62D1" w:rsidRPr="00ED1703">
        <w:rPr>
          <w:rFonts w:ascii="Times New Roman" w:hAnsi="Times New Roman"/>
          <w:sz w:val="28"/>
          <w:szCs w:val="28"/>
        </w:rPr>
        <w:t>Государственная экзаменационная комиссия руководствуется в своей деятельности настоящим По</w:t>
      </w:r>
      <w:r w:rsidR="008135FE">
        <w:rPr>
          <w:rFonts w:ascii="Times New Roman" w:hAnsi="Times New Roman"/>
          <w:sz w:val="28"/>
          <w:szCs w:val="28"/>
        </w:rPr>
        <w:t>ложением</w:t>
      </w:r>
      <w:r w:rsidR="00ED62D1" w:rsidRPr="00ED1703">
        <w:rPr>
          <w:rFonts w:ascii="Times New Roman" w:hAnsi="Times New Roman"/>
          <w:sz w:val="28"/>
          <w:szCs w:val="28"/>
        </w:rPr>
        <w:t xml:space="preserve"> и учебно-методической документацией, разрабатываемой образовательной организацией на основе федерального государственного образовательного стандарта в части требований к результатам освоения основной профессиональной </w:t>
      </w:r>
      <w:r w:rsidR="00ED62D1" w:rsidRPr="00ED1703">
        <w:rPr>
          <w:rFonts w:ascii="Times New Roman" w:hAnsi="Times New Roman"/>
          <w:sz w:val="28"/>
          <w:szCs w:val="28"/>
        </w:rPr>
        <w:lastRenderedPageBreak/>
        <w:t xml:space="preserve">образовательной программы по конкретным специальностям среднего профессионального образования. </w:t>
      </w:r>
    </w:p>
    <w:p w:rsidR="00ED62D1" w:rsidRPr="00ED1703" w:rsidRDefault="00C47AFA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8135FE">
        <w:rPr>
          <w:rFonts w:ascii="Times New Roman" w:hAnsi="Times New Roman"/>
          <w:sz w:val="28"/>
          <w:szCs w:val="28"/>
        </w:rPr>
        <w:t>.</w:t>
      </w:r>
      <w:r w:rsidR="00ED62D1" w:rsidRPr="00ED1703">
        <w:rPr>
          <w:rFonts w:ascii="Times New Roman" w:hAnsi="Times New Roman"/>
          <w:sz w:val="28"/>
          <w:szCs w:val="28"/>
        </w:rPr>
        <w:t xml:space="preserve">Государственная экзаменационная комиссия создается по каждой образовательной программе среднего профессионального образования, реализуемой образовательной организацией. При необходимости могут создаваться несколько государственных экзаменационных комиссий по одной образовательной программе. </w:t>
      </w:r>
    </w:p>
    <w:p w:rsidR="00ED62D1" w:rsidRPr="00ED1703" w:rsidRDefault="00C47AFA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8135FE">
        <w:rPr>
          <w:rFonts w:ascii="Times New Roman" w:hAnsi="Times New Roman"/>
          <w:sz w:val="28"/>
          <w:szCs w:val="28"/>
        </w:rPr>
        <w:t>.</w:t>
      </w:r>
      <w:r w:rsidR="00ED62D1" w:rsidRPr="00ED1703">
        <w:rPr>
          <w:rFonts w:ascii="Times New Roman" w:hAnsi="Times New Roman"/>
          <w:sz w:val="28"/>
          <w:szCs w:val="28"/>
        </w:rPr>
        <w:t xml:space="preserve"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 </w:t>
      </w:r>
    </w:p>
    <w:p w:rsidR="00ED62D1" w:rsidRPr="00ED1703" w:rsidRDefault="00ED62D1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1703">
        <w:rPr>
          <w:rFonts w:ascii="Times New Roman" w:hAnsi="Times New Roman"/>
          <w:sz w:val="28"/>
          <w:szCs w:val="28"/>
        </w:rPr>
        <w:t>Председателем государственной экзаменационной комиссии не может быть</w:t>
      </w:r>
      <w:r w:rsidR="008135FE">
        <w:rPr>
          <w:rFonts w:ascii="Times New Roman" w:hAnsi="Times New Roman"/>
          <w:sz w:val="28"/>
          <w:szCs w:val="28"/>
        </w:rPr>
        <w:t xml:space="preserve"> работник колледжа</w:t>
      </w:r>
      <w:r w:rsidRPr="00ED1703">
        <w:rPr>
          <w:rFonts w:ascii="Times New Roman" w:hAnsi="Times New Roman"/>
          <w:sz w:val="28"/>
          <w:szCs w:val="28"/>
        </w:rPr>
        <w:t xml:space="preserve">. </w:t>
      </w:r>
    </w:p>
    <w:p w:rsidR="00ED62D1" w:rsidRPr="00ED1703" w:rsidRDefault="00ED62D1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1703">
        <w:rPr>
          <w:rFonts w:ascii="Times New Roman" w:hAnsi="Times New Roman"/>
          <w:sz w:val="28"/>
          <w:szCs w:val="28"/>
        </w:rPr>
        <w:t>Председатель государственной экзаменационной комиссии утверждается</w:t>
      </w:r>
      <w:r w:rsidR="008135FE">
        <w:rPr>
          <w:rFonts w:ascii="Times New Roman" w:hAnsi="Times New Roman"/>
          <w:sz w:val="28"/>
          <w:szCs w:val="28"/>
        </w:rPr>
        <w:t xml:space="preserve"> Министерством здравоохранения РМ, </w:t>
      </w:r>
      <w:r w:rsidRPr="00ED1703">
        <w:rPr>
          <w:rFonts w:ascii="Times New Roman" w:hAnsi="Times New Roman"/>
          <w:sz w:val="28"/>
          <w:szCs w:val="28"/>
        </w:rPr>
        <w:t>по представлению</w:t>
      </w:r>
      <w:r w:rsidR="00067DD9">
        <w:rPr>
          <w:rFonts w:ascii="Times New Roman" w:hAnsi="Times New Roman"/>
          <w:sz w:val="28"/>
          <w:szCs w:val="28"/>
        </w:rPr>
        <w:t xml:space="preserve"> колледжа</w:t>
      </w:r>
      <w:r w:rsidRPr="00ED1703">
        <w:rPr>
          <w:rFonts w:ascii="Times New Roman" w:hAnsi="Times New Roman"/>
          <w:sz w:val="28"/>
          <w:szCs w:val="28"/>
        </w:rPr>
        <w:t xml:space="preserve">. </w:t>
      </w:r>
    </w:p>
    <w:p w:rsidR="00067DD9" w:rsidRDefault="00C47AFA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ED62D1" w:rsidRPr="00ED1703">
        <w:rPr>
          <w:rFonts w:ascii="Times New Roman" w:hAnsi="Times New Roman"/>
          <w:sz w:val="28"/>
          <w:szCs w:val="28"/>
        </w:rPr>
        <w:t xml:space="preserve">. </w:t>
      </w:r>
      <w:r w:rsidR="00067DD9">
        <w:rPr>
          <w:rFonts w:ascii="Times New Roman" w:hAnsi="Times New Roman"/>
          <w:sz w:val="28"/>
          <w:szCs w:val="28"/>
        </w:rPr>
        <w:t xml:space="preserve">Директор колледжа </w:t>
      </w:r>
      <w:r w:rsidR="00ED62D1" w:rsidRPr="00ED1703">
        <w:rPr>
          <w:rFonts w:ascii="Times New Roman" w:hAnsi="Times New Roman"/>
          <w:sz w:val="28"/>
          <w:szCs w:val="28"/>
        </w:rPr>
        <w:t xml:space="preserve">является заместителем председателя государственной экзаменационной комиссии. В случае создания в </w:t>
      </w:r>
      <w:r w:rsidR="00067DD9">
        <w:rPr>
          <w:rFonts w:ascii="Times New Roman" w:hAnsi="Times New Roman"/>
          <w:sz w:val="28"/>
          <w:szCs w:val="28"/>
        </w:rPr>
        <w:t xml:space="preserve">колледже </w:t>
      </w:r>
      <w:r w:rsidR="00ED62D1" w:rsidRPr="00ED1703">
        <w:rPr>
          <w:rFonts w:ascii="Times New Roman" w:hAnsi="Times New Roman"/>
          <w:sz w:val="28"/>
          <w:szCs w:val="28"/>
        </w:rPr>
        <w:t>нескольких государственных экзаменационных комиссий заместителями председателя государственной экзаменационной комиссии могут быть назначены заместитель руководителя по учебной работе</w:t>
      </w:r>
      <w:r w:rsidR="00067DD9">
        <w:rPr>
          <w:rFonts w:ascii="Times New Roman" w:hAnsi="Times New Roman"/>
          <w:sz w:val="28"/>
          <w:szCs w:val="28"/>
        </w:rPr>
        <w:t>.</w:t>
      </w:r>
    </w:p>
    <w:p w:rsidR="00ED62D1" w:rsidRPr="00ED1703" w:rsidRDefault="00C47AFA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ED62D1" w:rsidRPr="00ED1703">
        <w:rPr>
          <w:rFonts w:ascii="Times New Roman" w:hAnsi="Times New Roman"/>
          <w:sz w:val="28"/>
          <w:szCs w:val="28"/>
        </w:rPr>
        <w:t xml:space="preserve">. Государственная экзаменационная комиссия формируется из преподавателей </w:t>
      </w:r>
      <w:r w:rsidR="00067DD9">
        <w:rPr>
          <w:rFonts w:ascii="Times New Roman" w:hAnsi="Times New Roman"/>
          <w:sz w:val="28"/>
          <w:szCs w:val="28"/>
        </w:rPr>
        <w:t xml:space="preserve">колледжа </w:t>
      </w:r>
      <w:r w:rsidR="00ED62D1" w:rsidRPr="00ED1703">
        <w:rPr>
          <w:rFonts w:ascii="Times New Roman" w:hAnsi="Times New Roman"/>
          <w:sz w:val="28"/>
          <w:szCs w:val="28"/>
        </w:rPr>
        <w:t>и лиц, приглашенных из</w:t>
      </w:r>
      <w:r w:rsidR="00067DD9">
        <w:rPr>
          <w:rFonts w:ascii="Times New Roman" w:hAnsi="Times New Roman"/>
          <w:sz w:val="28"/>
          <w:szCs w:val="28"/>
        </w:rPr>
        <w:t xml:space="preserve"> учреждения здравоохранения. </w:t>
      </w:r>
      <w:r w:rsidR="00ED62D1" w:rsidRPr="00ED1703">
        <w:rPr>
          <w:rFonts w:ascii="Times New Roman" w:hAnsi="Times New Roman"/>
          <w:sz w:val="28"/>
          <w:szCs w:val="28"/>
        </w:rPr>
        <w:t>Состав членов государственной экзаменационной комиссии утверждается распорядительным актом</w:t>
      </w:r>
      <w:r w:rsidR="00067DD9">
        <w:rPr>
          <w:rFonts w:ascii="Times New Roman" w:hAnsi="Times New Roman"/>
          <w:sz w:val="28"/>
          <w:szCs w:val="28"/>
        </w:rPr>
        <w:t xml:space="preserve"> директором колледжа</w:t>
      </w:r>
      <w:r w:rsidR="00ED62D1" w:rsidRPr="00ED1703">
        <w:rPr>
          <w:rFonts w:ascii="Times New Roman" w:hAnsi="Times New Roman"/>
          <w:sz w:val="28"/>
          <w:szCs w:val="28"/>
        </w:rPr>
        <w:t xml:space="preserve">. </w:t>
      </w:r>
    </w:p>
    <w:p w:rsidR="00ED62D1" w:rsidRPr="00ED1703" w:rsidRDefault="00C47AFA" w:rsidP="00067DD9">
      <w:pPr>
        <w:pStyle w:val="a3"/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ED62D1" w:rsidRPr="00ED1703">
        <w:rPr>
          <w:rFonts w:ascii="Times New Roman" w:hAnsi="Times New Roman"/>
          <w:sz w:val="28"/>
          <w:szCs w:val="28"/>
        </w:rPr>
        <w:t xml:space="preserve">. Государственная экзаменационная комиссия действует в течение одного календарного года. </w:t>
      </w:r>
    </w:p>
    <w:p w:rsidR="00ED62D1" w:rsidRPr="00C47AFA" w:rsidRDefault="00C47AFA" w:rsidP="00067DD9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C47AFA">
        <w:rPr>
          <w:rFonts w:ascii="Times New Roman" w:hAnsi="Times New Roman"/>
          <w:b/>
          <w:sz w:val="28"/>
          <w:szCs w:val="28"/>
        </w:rPr>
        <w:t>4</w:t>
      </w:r>
      <w:r w:rsidR="00ED62D1" w:rsidRPr="00C47AFA">
        <w:rPr>
          <w:rFonts w:ascii="Times New Roman" w:hAnsi="Times New Roman"/>
          <w:b/>
          <w:sz w:val="28"/>
          <w:szCs w:val="28"/>
        </w:rPr>
        <w:t xml:space="preserve">. Порядок проведения государственной итоговой аттестации </w:t>
      </w:r>
    </w:p>
    <w:p w:rsidR="00ED62D1" w:rsidRPr="00ED1703" w:rsidRDefault="00C47AFA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ED62D1" w:rsidRPr="00ED1703">
        <w:rPr>
          <w:rFonts w:ascii="Times New Roman" w:hAnsi="Times New Roman"/>
          <w:sz w:val="28"/>
          <w:szCs w:val="28"/>
        </w:rPr>
        <w:t xml:space="preserve">.К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 </w:t>
      </w:r>
    </w:p>
    <w:p w:rsidR="00ED62D1" w:rsidRPr="00ED1703" w:rsidRDefault="00C47AFA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ED62D1" w:rsidRPr="00ED1703">
        <w:rPr>
          <w:rFonts w:ascii="Times New Roman" w:hAnsi="Times New Roman"/>
          <w:sz w:val="28"/>
          <w:szCs w:val="28"/>
        </w:rPr>
        <w:t xml:space="preserve">. Порядок проведения государственной итоговой аттестации разрабатывается </w:t>
      </w:r>
      <w:r w:rsidR="00067DD9">
        <w:rPr>
          <w:rFonts w:ascii="Times New Roman" w:hAnsi="Times New Roman"/>
          <w:sz w:val="28"/>
          <w:szCs w:val="28"/>
        </w:rPr>
        <w:t xml:space="preserve">колледжем </w:t>
      </w:r>
      <w:r w:rsidR="00ED62D1" w:rsidRPr="00ED1703">
        <w:rPr>
          <w:rFonts w:ascii="Times New Roman" w:hAnsi="Times New Roman"/>
          <w:sz w:val="28"/>
          <w:szCs w:val="28"/>
        </w:rPr>
        <w:t xml:space="preserve">на основании настоящего </w:t>
      </w:r>
      <w:r w:rsidR="00067DD9">
        <w:rPr>
          <w:rFonts w:ascii="Times New Roman" w:hAnsi="Times New Roman"/>
          <w:sz w:val="28"/>
          <w:szCs w:val="28"/>
        </w:rPr>
        <w:t xml:space="preserve">Положения </w:t>
      </w:r>
      <w:r w:rsidR="00ED62D1" w:rsidRPr="00ED1703">
        <w:rPr>
          <w:rFonts w:ascii="Times New Roman" w:hAnsi="Times New Roman"/>
          <w:sz w:val="28"/>
          <w:szCs w:val="28"/>
        </w:rPr>
        <w:t xml:space="preserve">и доводится до сведения студентов не позднее, чем за шесть месяцев до начала итоговой аттестации. Студенты обеспечиваются программами проведения государственной итоговой аттестации, им создаются необходимые для подготовки условия, включая проведение консультаций. </w:t>
      </w:r>
    </w:p>
    <w:p w:rsidR="00ED62D1" w:rsidRPr="00ED1703" w:rsidRDefault="00C47AFA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ED62D1" w:rsidRPr="00ED1703">
        <w:rPr>
          <w:rFonts w:ascii="Times New Roman" w:hAnsi="Times New Roman"/>
          <w:sz w:val="28"/>
          <w:szCs w:val="28"/>
        </w:rPr>
        <w:t>. Сдача государственных экзаменов и защита в</w:t>
      </w:r>
      <w:r w:rsidR="0094703E">
        <w:rPr>
          <w:rFonts w:ascii="Times New Roman" w:hAnsi="Times New Roman"/>
          <w:sz w:val="28"/>
          <w:szCs w:val="28"/>
        </w:rPr>
        <w:t xml:space="preserve">ыпускных квалификационных работ </w:t>
      </w:r>
      <w:r w:rsidR="00ED62D1" w:rsidRPr="00ED1703">
        <w:rPr>
          <w:rFonts w:ascii="Times New Roman" w:hAnsi="Times New Roman"/>
          <w:sz w:val="28"/>
          <w:szCs w:val="28"/>
        </w:rPr>
        <w:t xml:space="preserve">проводятся на открытых заседаниях государственной экзаменационной комиссии с участием не менее двух третей ее состава. </w:t>
      </w:r>
    </w:p>
    <w:p w:rsidR="00ED62D1" w:rsidRPr="00ED1703" w:rsidRDefault="00C47AFA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ED62D1" w:rsidRPr="00ED1703">
        <w:rPr>
          <w:rFonts w:ascii="Times New Roman" w:hAnsi="Times New Roman"/>
          <w:sz w:val="28"/>
          <w:szCs w:val="28"/>
        </w:rPr>
        <w:t xml:space="preserve">. Результаты любой из форм государственной итоговой аттестации, определяются оценками "отлично", "хорошо", "удовлетворительно", </w:t>
      </w:r>
      <w:r w:rsidR="00ED62D1" w:rsidRPr="00ED1703">
        <w:rPr>
          <w:rFonts w:ascii="Times New Roman" w:hAnsi="Times New Roman"/>
          <w:sz w:val="28"/>
          <w:szCs w:val="28"/>
        </w:rPr>
        <w:lastRenderedPageBreak/>
        <w:t xml:space="preserve">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 </w:t>
      </w:r>
    </w:p>
    <w:p w:rsidR="00ED62D1" w:rsidRPr="00ED1703" w:rsidRDefault="00C47AFA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ED62D1" w:rsidRPr="00ED1703">
        <w:rPr>
          <w:rFonts w:ascii="Times New Roman" w:hAnsi="Times New Roman"/>
          <w:sz w:val="28"/>
          <w:szCs w:val="28"/>
        </w:rPr>
        <w:t>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</w:t>
      </w:r>
      <w:r w:rsidR="00D15A98">
        <w:rPr>
          <w:rFonts w:ascii="Times New Roman" w:hAnsi="Times New Roman"/>
          <w:sz w:val="28"/>
          <w:szCs w:val="28"/>
        </w:rPr>
        <w:t xml:space="preserve"> </w:t>
      </w:r>
      <w:r w:rsidR="00ED62D1" w:rsidRPr="00ED1703">
        <w:rPr>
          <w:rFonts w:ascii="Times New Roman" w:hAnsi="Times New Roman"/>
          <w:sz w:val="28"/>
          <w:szCs w:val="28"/>
        </w:rPr>
        <w:t xml:space="preserve">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правом решающего голоса. </w:t>
      </w:r>
    </w:p>
    <w:p w:rsidR="00ED62D1" w:rsidRPr="00ED1703" w:rsidRDefault="00ED62D1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1703">
        <w:rPr>
          <w:rFonts w:ascii="Times New Roman" w:hAnsi="Times New Roman"/>
          <w:sz w:val="28"/>
          <w:szCs w:val="28"/>
        </w:rPr>
        <w:t xml:space="preserve">Все решения государственной экзаменационной комиссии оформляются протоколами. </w:t>
      </w:r>
    </w:p>
    <w:p w:rsidR="00ED62D1" w:rsidRPr="00ED1703" w:rsidRDefault="00C47AFA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ED62D1" w:rsidRPr="00ED1703">
        <w:rPr>
          <w:rFonts w:ascii="Times New Roman" w:hAnsi="Times New Roman"/>
          <w:sz w:val="28"/>
          <w:szCs w:val="28"/>
        </w:rPr>
        <w:t xml:space="preserve">. Присвоение соответствующей квалификации выпускнику образовательной организации и выдача ему документа о среднем профессиональном образовании осуществляется при условии успешного прохождения государственной итоговой аттестации. </w:t>
      </w:r>
    </w:p>
    <w:p w:rsidR="00ED62D1" w:rsidRPr="00ED1703" w:rsidRDefault="00C47AFA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ED62D1" w:rsidRPr="00ED1703">
        <w:rPr>
          <w:rFonts w:ascii="Times New Roman" w:hAnsi="Times New Roman"/>
          <w:sz w:val="28"/>
          <w:szCs w:val="28"/>
        </w:rPr>
        <w:t xml:space="preserve">. Выпускнику, имеющему не менее 75% оценок "отлично", включая оценки по государственной итоговой аттестации, остальные оценки - "хорошо", выдается диплом с отличием. </w:t>
      </w:r>
    </w:p>
    <w:p w:rsidR="00ED62D1" w:rsidRPr="00ED1703" w:rsidRDefault="00C47AFA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ED62D1" w:rsidRPr="00ED1703">
        <w:rPr>
          <w:rFonts w:ascii="Times New Roman" w:hAnsi="Times New Roman"/>
          <w:sz w:val="28"/>
          <w:szCs w:val="28"/>
        </w:rPr>
        <w:t xml:space="preserve">. Лицам, не прошедшим государственной итоговой аттестации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образовательной организации, выдается справка об обучении или о периоде </w:t>
      </w:r>
      <w:r w:rsidR="0094703E">
        <w:rPr>
          <w:rFonts w:ascii="Times New Roman" w:hAnsi="Times New Roman"/>
          <w:sz w:val="28"/>
          <w:szCs w:val="28"/>
        </w:rPr>
        <w:t>обучения</w:t>
      </w:r>
      <w:r w:rsidR="00ED62D1" w:rsidRPr="00ED1703">
        <w:rPr>
          <w:rFonts w:ascii="Times New Roman" w:hAnsi="Times New Roman"/>
          <w:sz w:val="28"/>
          <w:szCs w:val="28"/>
        </w:rPr>
        <w:t xml:space="preserve">. </w:t>
      </w:r>
    </w:p>
    <w:p w:rsidR="0096384D" w:rsidRDefault="00C47AFA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ED62D1" w:rsidRPr="00ED1703">
        <w:rPr>
          <w:rFonts w:ascii="Times New Roman" w:hAnsi="Times New Roman"/>
          <w:sz w:val="28"/>
          <w:szCs w:val="28"/>
        </w:rPr>
        <w:t xml:space="preserve">. Лица, не прошедшие государственной итоговой аттестации или получившие на итоговой аттестации неудовлетворительные результаты, при восстановлении в </w:t>
      </w:r>
      <w:r w:rsidR="00067DD9">
        <w:rPr>
          <w:rFonts w:ascii="Times New Roman" w:hAnsi="Times New Roman"/>
          <w:sz w:val="28"/>
          <w:szCs w:val="28"/>
        </w:rPr>
        <w:t xml:space="preserve">колледж </w:t>
      </w:r>
      <w:r w:rsidR="00ED62D1" w:rsidRPr="00ED1703">
        <w:rPr>
          <w:rFonts w:ascii="Times New Roman" w:hAnsi="Times New Roman"/>
          <w:sz w:val="28"/>
          <w:szCs w:val="28"/>
        </w:rPr>
        <w:t>повторно проходят</w:t>
      </w:r>
      <w:r w:rsidR="0096384D">
        <w:rPr>
          <w:rFonts w:ascii="Times New Roman" w:hAnsi="Times New Roman"/>
          <w:sz w:val="28"/>
          <w:szCs w:val="28"/>
        </w:rPr>
        <w:t xml:space="preserve"> </w:t>
      </w:r>
      <w:r w:rsidR="00ED62D1" w:rsidRPr="00ED1703">
        <w:rPr>
          <w:rFonts w:ascii="Times New Roman" w:hAnsi="Times New Roman"/>
          <w:sz w:val="28"/>
          <w:szCs w:val="28"/>
        </w:rPr>
        <w:t>государственную итоговую аттестацию в порядке, определяемом</w:t>
      </w:r>
      <w:r w:rsidR="00067DD9">
        <w:rPr>
          <w:rFonts w:ascii="Times New Roman" w:hAnsi="Times New Roman"/>
          <w:sz w:val="28"/>
          <w:szCs w:val="28"/>
        </w:rPr>
        <w:t xml:space="preserve"> колледжем</w:t>
      </w:r>
      <w:r w:rsidR="00ED62D1" w:rsidRPr="00ED1703">
        <w:rPr>
          <w:rFonts w:ascii="Times New Roman" w:hAnsi="Times New Roman"/>
          <w:sz w:val="28"/>
          <w:szCs w:val="28"/>
        </w:rPr>
        <w:t>. Повторное прохождение государственной итоговой аттестации</w:t>
      </w:r>
      <w:r w:rsidR="0096384D">
        <w:rPr>
          <w:rFonts w:ascii="Times New Roman" w:hAnsi="Times New Roman"/>
          <w:sz w:val="28"/>
          <w:szCs w:val="28"/>
        </w:rPr>
        <w:t xml:space="preserve"> </w:t>
      </w:r>
      <w:r w:rsidR="00ED62D1" w:rsidRPr="00ED1703">
        <w:rPr>
          <w:rFonts w:ascii="Times New Roman" w:hAnsi="Times New Roman"/>
          <w:sz w:val="28"/>
          <w:szCs w:val="28"/>
        </w:rPr>
        <w:t>назначается не ранее, чем через три месяца и не более, чем через пять лет после прохождения итоговой государственной аттестации впервые. Порядок повторного прохождения государственной итоговой аттестации определяется образовательной организацией</w:t>
      </w:r>
      <w:r w:rsidR="0096384D">
        <w:rPr>
          <w:rFonts w:ascii="Times New Roman" w:hAnsi="Times New Roman"/>
          <w:sz w:val="28"/>
          <w:szCs w:val="28"/>
        </w:rPr>
        <w:t xml:space="preserve"> </w:t>
      </w:r>
      <w:r w:rsidR="00ED62D1" w:rsidRPr="00ED1703">
        <w:rPr>
          <w:rFonts w:ascii="Times New Roman" w:hAnsi="Times New Roman"/>
          <w:sz w:val="28"/>
          <w:szCs w:val="28"/>
        </w:rPr>
        <w:t xml:space="preserve">самостоятельно. Повторное прохождение государственной итоговой аттестации не может быть назначено </w:t>
      </w:r>
      <w:r w:rsidR="00067DD9">
        <w:rPr>
          <w:rFonts w:ascii="Times New Roman" w:hAnsi="Times New Roman"/>
          <w:sz w:val="28"/>
          <w:szCs w:val="28"/>
        </w:rPr>
        <w:t xml:space="preserve">колледжем </w:t>
      </w:r>
      <w:r w:rsidR="00ED62D1" w:rsidRPr="00ED1703">
        <w:rPr>
          <w:rFonts w:ascii="Times New Roman" w:hAnsi="Times New Roman"/>
          <w:sz w:val="28"/>
          <w:szCs w:val="28"/>
        </w:rPr>
        <w:t>более двух раз.</w:t>
      </w:r>
      <w:r w:rsidR="0096384D">
        <w:rPr>
          <w:rFonts w:ascii="Times New Roman" w:hAnsi="Times New Roman"/>
          <w:sz w:val="28"/>
          <w:szCs w:val="28"/>
        </w:rPr>
        <w:t xml:space="preserve"> </w:t>
      </w:r>
    </w:p>
    <w:p w:rsidR="00ED62D1" w:rsidRPr="00ED1703" w:rsidRDefault="00C47AFA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ED62D1" w:rsidRPr="00ED1703">
        <w:rPr>
          <w:rFonts w:ascii="Times New Roman" w:hAnsi="Times New Roman"/>
          <w:sz w:val="28"/>
          <w:szCs w:val="28"/>
        </w:rPr>
        <w:t>. Лицам, не проходившим государственной итоговой аттестации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государственную итоговую аттестацию без отчисления из</w:t>
      </w:r>
      <w:r w:rsidR="00067DD9">
        <w:rPr>
          <w:rFonts w:ascii="Times New Roman" w:hAnsi="Times New Roman"/>
          <w:sz w:val="28"/>
          <w:szCs w:val="28"/>
        </w:rPr>
        <w:t xml:space="preserve"> колледжа</w:t>
      </w:r>
      <w:r w:rsidR="00ED62D1" w:rsidRPr="00ED1703">
        <w:rPr>
          <w:rFonts w:ascii="Times New Roman" w:hAnsi="Times New Roman"/>
          <w:sz w:val="28"/>
          <w:szCs w:val="28"/>
        </w:rPr>
        <w:t xml:space="preserve">. Дополнительные заседания государственных экзаменационных комиссий организуются в установленные </w:t>
      </w:r>
      <w:r w:rsidR="00067DD9">
        <w:rPr>
          <w:rFonts w:ascii="Times New Roman" w:hAnsi="Times New Roman"/>
          <w:sz w:val="28"/>
          <w:szCs w:val="28"/>
        </w:rPr>
        <w:t xml:space="preserve">колледжем </w:t>
      </w:r>
      <w:r w:rsidR="00ED62D1" w:rsidRPr="00ED1703">
        <w:rPr>
          <w:rFonts w:ascii="Times New Roman" w:hAnsi="Times New Roman"/>
          <w:sz w:val="28"/>
          <w:szCs w:val="28"/>
        </w:rPr>
        <w:t xml:space="preserve">сроки, но не позднее четырех месяцев после подачи заявления лицом, не проходившим государственной итоговой аттестации по уважительной причине. </w:t>
      </w:r>
    </w:p>
    <w:p w:rsidR="00ED62D1" w:rsidRPr="00ED1703" w:rsidRDefault="00C47AFA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ED62D1" w:rsidRPr="00ED1703">
        <w:rPr>
          <w:rFonts w:ascii="Times New Roman" w:hAnsi="Times New Roman"/>
          <w:sz w:val="28"/>
          <w:szCs w:val="28"/>
        </w:rPr>
        <w:t xml:space="preserve">. Ежегодный отчет о работе государственной экзаменационной комиссии обсуждается на педагогическом совете </w:t>
      </w:r>
      <w:r w:rsidR="00067DD9">
        <w:rPr>
          <w:rFonts w:ascii="Times New Roman" w:hAnsi="Times New Roman"/>
          <w:sz w:val="28"/>
          <w:szCs w:val="28"/>
        </w:rPr>
        <w:t xml:space="preserve">колледжа </w:t>
      </w:r>
      <w:r w:rsidR="00ED62D1" w:rsidRPr="00ED1703">
        <w:rPr>
          <w:rFonts w:ascii="Times New Roman" w:hAnsi="Times New Roman"/>
          <w:sz w:val="28"/>
          <w:szCs w:val="28"/>
        </w:rPr>
        <w:t xml:space="preserve">и представляется </w:t>
      </w:r>
      <w:r w:rsidR="00ED62D1" w:rsidRPr="00ED1703">
        <w:rPr>
          <w:rFonts w:ascii="Times New Roman" w:hAnsi="Times New Roman"/>
          <w:sz w:val="28"/>
          <w:szCs w:val="28"/>
        </w:rPr>
        <w:lastRenderedPageBreak/>
        <w:t xml:space="preserve">учредителю в двухмесячный срок после завершения государственной итоговой аттестации. </w:t>
      </w:r>
    </w:p>
    <w:p w:rsidR="00ED62D1" w:rsidRPr="00ED1703" w:rsidRDefault="00ED62D1" w:rsidP="007A69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1703">
        <w:rPr>
          <w:rFonts w:ascii="Times New Roman" w:hAnsi="Times New Roman"/>
          <w:sz w:val="28"/>
          <w:szCs w:val="28"/>
        </w:rPr>
        <w:t>Протоколы государственной итоговой аттестации выпускников хранятся в архиве</w:t>
      </w:r>
      <w:r w:rsidR="00067DD9">
        <w:rPr>
          <w:rFonts w:ascii="Times New Roman" w:hAnsi="Times New Roman"/>
          <w:sz w:val="28"/>
          <w:szCs w:val="28"/>
        </w:rPr>
        <w:t xml:space="preserve"> колледжа</w:t>
      </w:r>
      <w:r w:rsidRPr="00ED1703">
        <w:rPr>
          <w:rFonts w:ascii="Times New Roman" w:hAnsi="Times New Roman"/>
          <w:sz w:val="28"/>
          <w:szCs w:val="28"/>
        </w:rPr>
        <w:t xml:space="preserve">. </w:t>
      </w:r>
    </w:p>
    <w:p w:rsidR="00324946" w:rsidRPr="00ED1703" w:rsidRDefault="00C47AFA" w:rsidP="007A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ED62D1" w:rsidRPr="00ED1703">
        <w:rPr>
          <w:rFonts w:ascii="Times New Roman" w:hAnsi="Times New Roman" w:cs="Times New Roman"/>
          <w:sz w:val="28"/>
          <w:szCs w:val="28"/>
        </w:rPr>
        <w:t>. После прохождения государственной итоговой аттестации студентам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образования, по окончании которых производится отчисление обучающихся в связи с получением образования.</w:t>
      </w:r>
    </w:p>
    <w:sectPr w:rsidR="00324946" w:rsidRPr="00ED1703" w:rsidSect="0096384D">
      <w:footerReference w:type="default" r:id="rId7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14" w:rsidRDefault="00CA0F14" w:rsidP="00ED62D1">
      <w:pPr>
        <w:spacing w:after="0" w:line="240" w:lineRule="auto"/>
      </w:pPr>
      <w:r>
        <w:separator/>
      </w:r>
    </w:p>
  </w:endnote>
  <w:endnote w:type="continuationSeparator" w:id="1">
    <w:p w:rsidR="00CA0F14" w:rsidRDefault="00CA0F14" w:rsidP="00ED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9282"/>
      <w:docPartObj>
        <w:docPartGallery w:val="Page Numbers (Bottom of Page)"/>
        <w:docPartUnique/>
      </w:docPartObj>
    </w:sdtPr>
    <w:sdtContent>
      <w:p w:rsidR="00324946" w:rsidRDefault="00C473E5">
        <w:pPr>
          <w:jc w:val="right"/>
        </w:pPr>
        <w:fldSimple w:instr=" PAGE   \* MERGEFORMAT ">
          <w:r w:rsidR="0094703E">
            <w:rPr>
              <w:noProof/>
            </w:rPr>
            <w:t>3</w:t>
          </w:r>
        </w:fldSimple>
      </w:p>
    </w:sdtContent>
  </w:sdt>
  <w:p w:rsidR="00324946" w:rsidRDefault="003249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14" w:rsidRDefault="00CA0F14" w:rsidP="00ED62D1">
      <w:pPr>
        <w:spacing w:after="0" w:line="240" w:lineRule="auto"/>
      </w:pPr>
      <w:r>
        <w:separator/>
      </w:r>
    </w:p>
  </w:footnote>
  <w:footnote w:type="continuationSeparator" w:id="1">
    <w:p w:rsidR="00CA0F14" w:rsidRDefault="00CA0F14" w:rsidP="00ED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7E6"/>
    <w:multiLevelType w:val="hybridMultilevel"/>
    <w:tmpl w:val="C0C61DB4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51368"/>
    <w:multiLevelType w:val="hybridMultilevel"/>
    <w:tmpl w:val="AC781F0E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31056E"/>
    <w:multiLevelType w:val="hybridMultilevel"/>
    <w:tmpl w:val="EBDE518E"/>
    <w:lvl w:ilvl="0" w:tplc="3AC06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2D68E9"/>
    <w:multiLevelType w:val="hybridMultilevel"/>
    <w:tmpl w:val="E2D6BB72"/>
    <w:lvl w:ilvl="0" w:tplc="3AC06B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62D1"/>
    <w:rsid w:val="00067DD9"/>
    <w:rsid w:val="00153C61"/>
    <w:rsid w:val="00324946"/>
    <w:rsid w:val="00423BEE"/>
    <w:rsid w:val="00604EC7"/>
    <w:rsid w:val="006E6B03"/>
    <w:rsid w:val="0078299B"/>
    <w:rsid w:val="007A69C9"/>
    <w:rsid w:val="00800D2C"/>
    <w:rsid w:val="008135FE"/>
    <w:rsid w:val="00837D37"/>
    <w:rsid w:val="00852DB6"/>
    <w:rsid w:val="00907AEF"/>
    <w:rsid w:val="0094703E"/>
    <w:rsid w:val="0096384D"/>
    <w:rsid w:val="009C0B9F"/>
    <w:rsid w:val="00AD1ADF"/>
    <w:rsid w:val="00B91E20"/>
    <w:rsid w:val="00C473E5"/>
    <w:rsid w:val="00C47AFA"/>
    <w:rsid w:val="00CA0F14"/>
    <w:rsid w:val="00D15A98"/>
    <w:rsid w:val="00ED1703"/>
    <w:rsid w:val="00ED62D1"/>
    <w:rsid w:val="00FC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9F"/>
  </w:style>
  <w:style w:type="paragraph" w:styleId="1">
    <w:name w:val="heading 1"/>
    <w:basedOn w:val="a"/>
    <w:next w:val="a"/>
    <w:link w:val="10"/>
    <w:qFormat/>
    <w:rsid w:val="007A69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62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ED62D1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D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62D1"/>
  </w:style>
  <w:style w:type="paragraph" w:styleId="a7">
    <w:name w:val="footer"/>
    <w:basedOn w:val="a"/>
    <w:link w:val="a8"/>
    <w:uiPriority w:val="99"/>
    <w:unhideWhenUsed/>
    <w:rsid w:val="00ED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2D1"/>
  </w:style>
  <w:style w:type="character" w:customStyle="1" w:styleId="10">
    <w:name w:val="Заголовок 1 Знак"/>
    <w:basedOn w:val="a0"/>
    <w:link w:val="1"/>
    <w:rsid w:val="007A69C9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9">
    <w:name w:val="Body Text Indent"/>
    <w:basedOn w:val="a"/>
    <w:link w:val="aa"/>
    <w:rsid w:val="007A69C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7A69C9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7A6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Медицинское училище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4</cp:revision>
  <cp:lastPrinted>2013-12-18T11:07:00Z</cp:lastPrinted>
  <dcterms:created xsi:type="dcterms:W3CDTF">2014-02-18T07:06:00Z</dcterms:created>
  <dcterms:modified xsi:type="dcterms:W3CDTF">2015-01-23T11:31:00Z</dcterms:modified>
</cp:coreProperties>
</file>